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3039745</wp:posOffset>
            </wp:positionH>
            <wp:positionV relativeFrom="paragraph">
              <wp:posOffset>280035</wp:posOffset>
            </wp:positionV>
            <wp:extent cx="106299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4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3039745</wp:posOffset>
            </wp:positionH>
            <wp:positionV relativeFrom="paragraph">
              <wp:posOffset>165100</wp:posOffset>
            </wp:positionV>
            <wp:extent cx="106299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PURSUANT TO RULE 13a-16 OR 15d-16 UNDER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October 2022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001-38588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3039745</wp:posOffset>
            </wp:positionH>
            <wp:positionV relativeFrom="paragraph">
              <wp:posOffset>619760</wp:posOffset>
            </wp:positionV>
            <wp:extent cx="106299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ind w:left="4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OPERA LIMITED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3039745</wp:posOffset>
            </wp:positionH>
            <wp:positionV relativeFrom="paragraph">
              <wp:posOffset>165100</wp:posOffset>
            </wp:positionV>
            <wp:extent cx="106299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Vitaminveien 4,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0485 Oslo, Norway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(Address of principal executive office)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1300"/>
        <w:spacing w:after="0" w:line="207" w:lineRule="exact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☑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Form 40-F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403225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441" w:right="1440" w:bottom="1440" w:gutter="0" w:footer="0" w:header="0"/>
        </w:sectPr>
      </w:pPr>
    </w:p>
    <w:bookmarkStart w:id="1" w:name="page2"/>
    <w:bookmarkEnd w:id="1"/>
    <w:p>
      <w:pPr>
        <w:ind w:left="5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EXHIBITS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2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Exhibit 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0000EE"/>
        </w:rPr>
        <w:t>Press release -- 360 shareholders vote ‘yes’ on repurchase agreement with Opera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377190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76" w:right="1440" w:bottom="1440" w:gutter="0" w:footer="0" w:header="0"/>
        </w:sectPr>
      </w:pPr>
    </w:p>
    <w:bookmarkStart w:id="2" w:name="page3"/>
    <w:bookmarkEnd w:id="2"/>
    <w:p>
      <w:pPr>
        <w:jc w:val="center"/>
        <w:ind w:right="-3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SIGNATURE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Opera Limited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</w:t>
            </w:r>
          </w:p>
        </w:tc>
        <w:tc>
          <w:tcPr>
            <w:tcW w:w="3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Yahui Zhou</w:t>
            </w:r>
          </w:p>
        </w:tc>
      </w:tr>
      <w:tr>
        <w:trPr>
          <w:trHeight w:val="191"/>
        </w:trPr>
        <w:tc>
          <w:tcPr>
            <w:tcW w:w="56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370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Yahui Zhou</w:t>
            </w:r>
          </w:p>
        </w:tc>
      </w:tr>
      <w:tr>
        <w:trPr>
          <w:trHeight w:val="216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Chairman of the Board and</w:t>
            </w:r>
          </w:p>
        </w:tc>
      </w:tr>
      <w:tr>
        <w:trPr>
          <w:trHeight w:val="234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Chief Executive Officer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October 11, 2022</w:t>
      </w:r>
    </w:p>
    <w:p>
      <w:pPr>
        <w:sectPr>
          <w:pgSz w:w="11900" w:h="16838" w:orient="portrait"/>
          <w:cols w:equalWidth="0" w:num="1">
            <w:col w:w="10920"/>
          </w:cols>
          <w:pgMar w:left="320" w:top="580" w:right="6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360 shareholders vote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‘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yes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’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on repurchase agreement with Opera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140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OSLO, Norway, October 10, 2022 /PRNewswire/ -- Opera Limited (NASDAQ: OPRA) (“Opera”), one of the world’s major browser developers and a leading internet consumer brand, today announced that the shareholders of 360 Security Technology Inc. (601360:CH) (hereinafter, “360”) have approved the previously announced share repurchase agreement between Opera and its pre-IPO shareholder Qifei International Development Co. Ltd., a 360 subsidiary. Following the transaction, 360 will no longer be a shareholder in Opera.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Opera will update the market once the transaction is closed, which is expected to take place within 10 business days.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About Opera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Opera is a global web innovator. Opera's browsers, gaming, Web3 and news products are the trusted choice of hundreds of millions of users worldwide.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Opera is headquartered in Oslo, Norway and listed on the NASDAQ stock exchange (OPRA). Download the Opera browser from 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www.opera.com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Learn more about Opera at 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investor.opera.com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or on Twitter @InvestorOpera.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Investor Relations Contact: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Matthew Wolfson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investor-relations@opera.com or (+1) (917) 348-6447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For media enquiries, please contact: press-team@opera.com</w:t>
      </w:r>
    </w:p>
    <w:sectPr>
      <w:pgSz w:w="11900" w:h="16838" w:orient="portrait"/>
      <w:cols w:equalWidth="0" w:num="1">
        <w:col w:w="11240"/>
      </w:cols>
      <w:pgMar w:left="320" w:top="333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2022-10-11T06:02:46Z</dcterms:created>
  <dcterms:modified xsi:type="dcterms:W3CDTF">2022-10-11T06:02:46Z</dcterms:modified>
</cp:coreProperties>
</file>