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0002013652</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Opera Ltd</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001-38588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w w:val="95"/>
              </w:rPr>
              <w:t>VITAMINVEIEN 4</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4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OSLO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80" w:type="dxa"/>
            <w:vAlign w:val="bottom"/>
          </w:tcPr>
          <w:p>
            <w:pPr>
              <w:spacing w:after="0"/>
              <w:rPr>
                <w:sz w:val="13"/>
                <w:szCs w:val="13"/>
                <w:color w:val="auto"/>
              </w:rPr>
            </w:pPr>
          </w:p>
        </w:tc>
        <w:tc>
          <w:tcPr>
            <w:tcW w:w="3140" w:type="dxa"/>
            <w:vAlign w:val="bottom"/>
            <w:vMerge w:val="restart"/>
          </w:tcPr>
          <w:p>
            <w:pPr>
              <w:ind w:left="1420"/>
              <w:spacing w:after="0" w:line="243" w:lineRule="exact"/>
              <w:rPr>
                <w:sz w:val="20"/>
                <w:szCs w:val="20"/>
                <w:color w:val="auto"/>
              </w:rPr>
            </w:pPr>
            <w:r>
              <w:rPr>
                <w:rFonts w:ascii="Times New Roman" w:cs="Times New Roman" w:eastAsia="Times New Roman" w:hAnsi="Times New Roman"/>
                <w:sz w:val="22"/>
                <w:szCs w:val="22"/>
                <w:color w:val="auto"/>
              </w:rPr>
              <w:t>NORWAY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47-2369-2400</w:t>
            </w:r>
          </w:p>
        </w:tc>
        <w:tc>
          <w:tcPr>
            <w:tcW w:w="0" w:type="dxa"/>
            <w:vAlign w:val="bottom"/>
          </w:tcPr>
          <w:p>
            <w:pPr>
              <w:spacing w:after="0"/>
              <w:rPr>
                <w:sz w:val="1"/>
                <w:szCs w:val="1"/>
                <w:color w:val="auto"/>
              </w:rPr>
            </w:pP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Jacobsen Frode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Lake Street Capital</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Markets, LLC</w:t>
      </w:r>
    </w:p>
    <w:p>
      <w:pPr>
        <w:ind w:left="2500" w:right="80" w:hanging="2459"/>
        <w:spacing w:after="0"/>
        <w:tabs>
          <w:tab w:leader="none" w:pos="2480" w:val="left"/>
        </w:tabs>
        <w:rPr>
          <w:sz w:val="20"/>
          <w:szCs w:val="20"/>
          <w:color w:val="auto"/>
        </w:rPr>
      </w:pPr>
      <w:r>
        <w:rPr>
          <w:rFonts w:ascii="Times New Roman" w:cs="Times New Roman" w:eastAsia="Times New Roman" w:hAnsi="Times New Roman"/>
          <w:sz w:val="22"/>
          <w:szCs w:val="22"/>
          <w:color w:val="auto"/>
        </w:rPr>
        <w:t>ADS</w:t>
      </w:r>
      <w:r>
        <w:rPr>
          <w:sz w:val="20"/>
          <w:szCs w:val="20"/>
          <w:color w:val="auto"/>
        </w:rPr>
        <w:tab/>
      </w:r>
      <w:r>
        <w:rPr>
          <w:rFonts w:ascii="Times New Roman" w:cs="Times New Roman" w:eastAsia="Times New Roman" w:hAnsi="Times New Roman"/>
          <w:sz w:val="22"/>
          <w:szCs w:val="22"/>
          <w:color w:val="auto"/>
        </w:rPr>
        <w:t>920 2nd Ave S 60000 1030800.00 Suite 700</w:t>
      </w:r>
    </w:p>
    <w:p>
      <w:pPr>
        <w:spacing w:after="0" w:line="233"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22"/>
          <w:szCs w:val="22"/>
          <w:color w:val="auto"/>
        </w:rPr>
        <w:t>Minneapolis  MN  55402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88480154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03/14/2025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6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01/01/2025</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Equity</w:t>
            </w: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Opera Limited</w:t>
            </w:r>
          </w:p>
        </w:tc>
        <w:tc>
          <w:tcPr>
            <w:tcW w:w="276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60000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01/01/2025 N/A</w:t>
            </w:r>
          </w:p>
        </w:tc>
        <w:tc>
          <w:tcPr>
            <w:tcW w:w="0" w:type="dxa"/>
            <w:vAlign w:val="bottom"/>
          </w:tcPr>
          <w:p>
            <w:pPr>
              <w:spacing w:after="0"/>
              <w:rPr>
                <w:sz w:val="1"/>
                <w:szCs w:val="1"/>
                <w:color w:val="auto"/>
              </w:rPr>
            </w:pPr>
          </w:p>
        </w:tc>
      </w:tr>
      <w:tr>
        <w:trPr>
          <w:trHeight w:val="282"/>
        </w:trPr>
        <w:tc>
          <w:tcPr>
            <w:tcW w:w="94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Compensation</w:t>
            </w:r>
          </w:p>
        </w:tc>
        <w:tc>
          <w:tcPr>
            <w:tcW w:w="1560" w:type="dxa"/>
            <w:vAlign w:val="bottom"/>
            <w:vMerge w:val="continue"/>
          </w:tcPr>
          <w:p>
            <w:pPr>
              <w:spacing w:after="0"/>
              <w:rPr>
                <w:sz w:val="24"/>
                <w:szCs w:val="24"/>
                <w:color w:val="auto"/>
              </w:rPr>
            </w:pPr>
          </w:p>
        </w:tc>
        <w:tc>
          <w:tcPr>
            <w:tcW w:w="276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03/14/2025</w:t>
            </w: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Frode Jacobsen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2025-03-14T19:37:14Z</dcterms:created>
  <dcterms:modified xsi:type="dcterms:W3CDTF">2025-03-14T19:37:14Z</dcterms:modified>
</cp:coreProperties>
</file>